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января 2019 г. №</w:t>
      </w:r>
      <w:r>
        <w:rPr>
          <w:rFonts w:ascii="Times New Roman" w:hAnsi="Times New Roman" w:cs="Times New Roman"/>
          <w:sz w:val="28"/>
          <w:szCs w:val="28"/>
        </w:rPr>
        <w:t xml:space="preserve"> 84-па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22.03.2021 № 455-па)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города Комсомольска-на-Амуре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Управление и распоряжение муниципальным имуществом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7320"/>
      </w:tblGrid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администрации города Комсомольска-на-Амуре Хабаровского края (далее - Комитет по управлению имуществом)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УЖКХ);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муниципальным имуществом города Комсомольска-на-Амуре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мобилизация доходов в местный бюджет за счет эффективного управления муниципальным имуществом и земельными ресурсами;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проведения работ по оформлению права муниципальной собственности на выявленные бесхозяйные объекты, а также на приобретаемые объекты муниципального имущества;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проведения работ по оформлению документов для постановки на кадастровый учет объектов недвижимости, земельных участков с последующей государственной регистрацией права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Комсомольска-на-Амуре;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имущества;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землеустройству и землепользованию;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комплексных кадастровых работ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муниципальным имуществом, необходимым для осуществления полномочий органов местного самоуправления;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имуществом, находящимся в хозяйственном ведении муниципальных предприятий;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распоряжение муниципальным имуществом, не участвующим в обеспечении исполнения полномочий органов местного самоуправления;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земельными ресурсами на территории города Комсомольска-на-Амуре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мобилизация доходов в местный бюджет за счет поступления неналоговых платежей;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площадь неиспользуемых объектов муниципального недвижимого имущества (здания, строения, сооружения) находящихся в муниципальной собственности, за исключением объектов ограниченных к использованию, нежилых объектов военного имущества и не используемых нежилых помещений по которым администрацией города Комсомольска-на-Амуре приняты или принимаются решения по их реконструкции с целью дальнейшего использования для нужд города Комсомольска-на-Амуре;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площади земельных участков, являющихся объектами налогообложения земельным налогом, в общей площади территории города Комсомольска-на-Амуре;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неиспользуемых земельных участков, находящихся в муниципальной и государственной собственности до разграничения, вовлеченных в хозяйственный оборот (в отчетном периоде)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и плановый период 2020 - 2025 годов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мероприятий Программы (прогнозно) составляет 176 735,11 тыс. рублей, в том числе: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- 10 748,58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- 35 772,94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- 28 241,54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- 28 241,96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- 33 559,48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- 33 559,48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- 173 010,11 тыс. рублей, в том числе: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- 6 611,13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- 10 623,58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- 35 772,94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- 28 241,54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- 28 241,96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- 31 759,48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- 31 759,48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бюджета 3 725,00 тыс. рублей, в том числе: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- 0,00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- 125,00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- 0,00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- 0,00 тыс. рублей.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- 1 800,00 тыс. рублей;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- 1 800,00 тыс. рублей.</w:t>
            </w:r>
          </w:p>
        </w:tc>
      </w:tr>
      <w:tr w:rsidR="00ED4343" w:rsidTr="00ED4343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органов местного самоуправления, а также муниципальных учреждений имуществом, необходимым для реализации их полномочий;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государственный учет выявленных бесхозяйных объектов;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регистрация права муниципальной собственности на бесхозяйные объекты;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постановка объектов муниципального имущества на учет в Реестр муниципальной собственности;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благоприятных условий для достижения муниципальными предприятиями эффективных производственных и социальных характеристик;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доходной базы местного бюджета за счет поступления неналоговых платежей;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вовлечение в хозяйственный оборот неиспользуемых земельных участков;</w:t>
            </w:r>
          </w:p>
          <w:p w:rsidR="00ED4343" w:rsidRDefault="00ED4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оптимизация состава объектов муниципальной собственности исходя из текущих и перспективных потребностей муниципальных предприятий</w:t>
            </w:r>
          </w:p>
        </w:tc>
      </w:tr>
    </w:tbl>
    <w:p w:rsidR="00ED4343" w:rsidRDefault="00ED4343" w:rsidP="00ED4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Общая характеристика текущего состояния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имущественных</w:t>
      </w:r>
      <w:proofErr w:type="gramEnd"/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отношений города Комсомольска-на-Амуре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собственность занимает важное место в составе экономической основы местного самоуправления. Посредством муниципальной собственности органы местного самоуправления могут активно влиять на развитие муниципального образования, структуру экономики, деловой и инвестиционный климат, в конечном счете - на решение многообразных задач, связанных с улучшением качества жизни населения.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N 131-ФЗ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муниципальная собственность определена как экономическая основа местного самоуправления. Управление муниципальной собственностью предполагает решение вопросов местного значения и осуществление отдельных государственных полномочий, переданных в случаях, установленных федеральными законами и законами субъектов Российской Федерации, путем наиболее целесообразного использования муниципальным образованием собственного имущества.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использование муниципального имущества включает в себя учет объектов муниципальной собственности и обеспечение их сохранности,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исполнения расходных обязательств города Комсомольска-на-Амуре, в том числе реализации мероприятий социально-экономического развития города Комсомольска-на-Амуре.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средств повышения эффективности использования муниципальной собственности является оптимизация ее структуры. Реализуя это направление, необходимо сокращать часть муниципального имущества, не используемого для выполнения закрепленных за органом местного самоуправления полномочий.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муниципальным имуществом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01.01.2018 в реестре муниципального имущества города Комсомольска-на-Амуре учитывается 4105 объектов недвижимого имущества (нежилые здания, строения, помещения, объекты инженерной инфраструктуры). Из общего количества право муниципальной собственности оформлено на 4091 объект, что составляет 99,6% от общего количества учтенных объектов.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01.01.2018 в реестре муниципального имущества числится 14 органов местного самоуправления с правами юридического лица, 113 муниципальных учреждений, 17 предприятий.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на балансе муниципальных учреждений города Комсомольска-на-Амуре учитывается 1 314 710 объектов на общую сумму 6 447 242,36 тыс. руб., </w:t>
      </w:r>
      <w:r>
        <w:rPr>
          <w:rFonts w:ascii="Times New Roman" w:hAnsi="Times New Roman" w:cs="Times New Roman"/>
          <w:sz w:val="28"/>
          <w:szCs w:val="28"/>
        </w:rPr>
        <w:lastRenderedPageBreak/>
        <w:t>на балансе муниципальных предприятий учитывается 24 058 объектов на общую сумму 4 340 265, 63 тыс. руб.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Продолжается работа по признанию права муниципальной собственности на бесхозяйные объекты.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состоянию на 01.11.2018 на учете в едином государственной реестре недвижимости учтено 9 бесхозяйных объектов недвижимости.</w:t>
      </w:r>
      <w:proofErr w:type="gramEnd"/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оптимизации процессов руководства и сокращения управленческих расходов проведена процедура реорганизации предприятий дорожной деятельности и внешнего благоустройства путем присоединения: в 2017 году - МУП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СМЭП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 МУП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Горсвет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в 2018 году - МУП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 МУП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КОБРЛО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составе имущества казны учитываются объекты недвижимости, включенные в Реестр муниципальной собственности города Комсомольска-на-Амуре и перешедшие в порядке наследования по закону в собственность муниципального образования. Так, в период с 2015 - 2017 годы получено 23 свидетельства о праве на наследство по закону в отношении выморочного имущества. Данные помещения включены в соответствующий жилищный фонд социального использования и предоставлены гражданам на условиях договора найма жилого помещения. Плата за наем указанных помещений поступает в доход местного бюджета.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01 января 2018 г. числится 12 482 муниципальных помещения, 11 949 из которых передано в наем в соответствии с заключенными договорами между администрацией города Комсомольска-на-Амуре и нанимателями.</w:t>
      </w:r>
      <w:proofErr w:type="gramEnd"/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оптимизации структуры муниципальной собственности осуществляется отчуждение муниципального имущества на возмездной основе в рамках реализации Федерального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21.12.2001 N 178-ФЗ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Федерального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22.07.2008 N 159-ФЗ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В отношении имущества, не реализованного в рамках вышеуказанных федеральных законов, заключаются договоры аренды. Так, в 2017 году заключено 27 договоров купли-продажи, 459 договоров аренды, на 01.10.2018 - 21 договор купли-продажи. Поступления денежных средств в местный бюджет по договорам купли-продажи составили в 2017 году 125 581,54 тыс. рублей, на 01.10.2018 - 69 003,97 тыс. рублей; по договорам аренды в 2017 г. - 161 934,7 тыс. рублей, на 01.10.2018 - 114 155,8 тыс. рублей.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города Комсомольска-на-Амуре составляет 32,55 тыс. га, из указанной площади вовлечено в хозяйственный оборот 7,65 тыс. га, или 23,5% от всей территории. По состоянию на 01.01.2018 площадь земельных участков, находящихся в муниципальной собственности, составляет 1041,04 га. На территории города Комсомольска-на-Амуре действуют 2254 договора аренды на общую площадь 2211,35 га, что составляет 29% от площади земель, </w:t>
      </w:r>
      <w:r>
        <w:rPr>
          <w:rFonts w:ascii="Times New Roman" w:hAnsi="Times New Roman" w:cs="Times New Roman"/>
          <w:sz w:val="28"/>
          <w:szCs w:val="28"/>
        </w:rPr>
        <w:lastRenderedPageBreak/>
        <w:t>вовлеченных в хозяйственный оборот. С целью привлечения землепользователей к внесению платежей за землю заключено 1706 актов, подтверждающих факт использования земельных участков, на общую площадь 835,22 га.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утвержденной схемой действует 296 договоров на размещение и эксплуатацию нестационарных торговых объектов. Ожидаемая сумма годовых начислений платы по указанным договорам на 2018 год составит 9 600,00 тыс. рублей.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13 марта 2006 г. N 38-ФЗ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рекламе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настоящее время заключен 151 договор на установку и эксплуатацию рекламных конструкций на общую сумму годовой платы 9304 тыс. рублей. В связи с наличием многочисленных жалоб горожан, связанных с возросшим количеством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рекламоносителей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 Комсомольска-на-Амуре, проведение торгов на право заключения договоров на установку рекламных конструкций приостановлено до мая 2021 года.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удовлетворения потребности граждан, имеющих трех и более детей, земельными участками на территории города Комсомольска-на-Амуре по состоянию на 01.01.2018 определено 20 территорий, предназначенных для индивидуального жилищного строительства, общей площадью 330 га, в отношении которых выполнены проекты планировок и межевания и осуществлен государственный кадастровый учет в отношении 1741 земельного участка.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муниципальным имуществом муниципального образования существуют следующие проблемы: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несоблюдение арендаторами и покупателями сроков уплаты платежей за пользование муниципальным имуществом вследствие ухудшения финансового состояния арендаторов и покупателей;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объектов муниципальной собственности, не вовлеченных в хозяйственный оборот;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 покупательская способность потенциальных инвесторов на рынке муниципальной недвижимости в связи с наличием коммерческих предложений на рынке частной недвижимости;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финансирование на обеспечение сохранности и содержания в надлежащем состоянии объектов муниципального имущества, что еще больше снижает ликвидность объектов и их рыночную стоимость;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риска прироста пустующих объектов муниципальной собственности вследствие отсутствия покупательского спроса на них и отказа арендаторов от занимаемых помещений по причине наличия предложений на рынке частной недвижимости;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 инвестиционная заинтересованность потенциальных инвесторов в объектах муниципальной собственности, не имеющих инвестиционной привлекательности, находящихся в неудовлетворительном техническом состоянии;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земельных участков без правоустанавливающих документов с нарушением требований земельного законодательства;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снижение поступлений арендной платы за использование земельных участков в связи с ухудшением финансового состояния арендаторов и оспариванием кадастровой стоимости арендаторами;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спроса потенциальных инвесторов на земельные участки;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спад интереса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рекламораспространителей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размещению объектов наружной рекламы в новых местах в связи с насыщением рекламного рынка, наличием альтернативных вариантов размещения рекламы, а также в связи с поступающими многочисленными жалобами горожан, связанными с возросшим количеством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рекламоносителей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рекламных конструкций без оформления соответствующих разрешений.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 Программы позволит к концу 2021 года обеспечить доходную базу местного бюджета неналоговыми платежами за счет эффективного управления и распоряжения муниципальным имуществом города Комсомольска-на-Амуре, удовлетворить потребности граждан, имеющих трех и более детей, земельными участками для целей индивидуального жилищного строительства, максимально вовлечь в хозяйственный оборот земельные участки, в том числе используемые без правоустанавливающих документов, создать благоприятные условия для достижения муниципальными предприятиями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эффективных производственных и социальных характеристик, оптимизировать состав объектов муниципальной собственности.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 в сфере имущественных отношений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настоящей Программы является эффективное управление и распоряжение муниципальным имуществом города Комсомольска-на-Амуре.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настоящей Программы являются: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мобилизация доходов в местный бюджет за счет эффективного управления муниципальным имуществом и земельными ресурсами: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доходов от перечисления части прибыли, оставшейся после уплаты налогов и иных обязательных платежей муниципальных унитарных предприятий;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приватизация муниципального имущества в соответствии с Федеральным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21.12.2001 N 178-ФЗ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22.07.2008 N 159-ФЗ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доходов от аренды муниципального имущества;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доходов от поступления дивидендов по акциям, принадлежащим муниципальному образованию;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получение доходов от найма муниципального жилого имущества;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доходов от арендной платы за использование земельных участков;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прочих доходов от использования имущества и прав, находящихся в государственной и муниципальной собственности (плата по договорам на размещение и эксплуатацию нестационарных торговых объектов, плата по соглашениям об установлении сервитутов, плата за размещение объектов без предоставления земельных участков и установления сервитутов);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доходов от арендной платы за установку и эксплуатацию рекламных конструкций;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проведения работ по оформлению права муниципальной собственности на выявленные бесхозяйные объекты, а также на приобретаемые объекты муниципального имущества;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проведения работ по оформлению документов для постановки на кадастровый учет объектов недвижимости, земельных участков с последующей государственной регистрацией права города Комсомольска-на-Амуре;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и обеспечение сохранности муниципального имущества;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мероприятий по землеустройству и землепользованию;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комплексных кадастровых работ.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Перечень целевых показателей (индикаторов) Программы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эффективности реализации Программы применяются следующие показатели (индикаторы):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регистрация права собственности города Комсомольска-на-Амуре на объекты недвижимого имущества (без учета многоквартирных жилых домов);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 от прибыли муниципальных унитарных предприятий;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 от продажи муниципального имущества (без учета доходов от продажи акций и иных форм участия в капитале, находящихся в муниципальной собственности);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 от сдачи в аренду движимого и недвижимого имущества муниципальной собственности, за исключением земельных участков;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выполнение бюджетного задания по мобилизации доходов в местный бюджет от поступления дивидендов по акциям, принадлежащим городскому округу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 от использования муниципального жилого имущества (наем муниципального жилого фонда);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задолжников по арендной плате (задолженность, возможная к взысканию) к общему количеству арендаторов;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площадь неиспользуемых объектов муниципального недвижимого имущества (здания, строения, сооружения), находящихся в муниципальной собственности, за исключением объектов, ограниченных к использованию, нежилых объектов военного имущества и не используемых нежилых помещений, по которым администрацией города Комсомольска-на-Амуре приняты или принимаются решения по их реконструкции с целью дальнейшего использования для нужд города Комсомольска-на-Амуре;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проведенных заседаний отраслевых рабочих групп по обеспечению доходов и сокращению задолженности по налоговым и неналоговым платежам в местный бюджет (при условии наличия недоимки у арендаторов имущества и земельных участков, организаций курируемого вида экономической деятельности);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бюджет, поступающих в порядке возмещения расходов, понесенных в связи с эксплуатацией имущества, находящегося в безвозмездном пользовании;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 от сдачи в аренду земельных участков;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 от использования имущества и прав, находящихся в государственной и муниципальной собственности (плата по договорам на размещение и эксплуатацию нестационарных торговых объектов, плата по соглашениям об установлении сервитутов, плата за размещение объектов без предоставления земельных участков и установления сервитутов);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удельный вес претензий, направленных лицам, имеющим задолженность по арендной плате за землю (возможную к взысканию);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бюджетного задания по мобилизации доходов в местный бюджет от поступления платы за установку и эксплуатацию рекламных конструкций;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заключенных (действующих) договоров на установку и эксплуатацию рекламных конструкций на конец года;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площади земельных участков, являющихся объектами налогообложения земельным налогом, в общей площади территории города Комсомольска-на-Амуре;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многоквартирных домов, расположенных на земельных участках, в отношении которых осуществлен государственный кадастровый учет;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неиспользуемых земельных участков, находящихся в муниципальной и государственной собственности до разграничения, вовлеченных в хозяйственный оборот (в отчетном периоде).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целевых показателей (индикаторов) эффективности реализации Программы приведен в приложении 1 к настоящей Программе.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Методика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сбора информации и расчета показателей (индикаторов) Программы, источником информации для которых не являются данные статистического наблюдения, приведена в приложении N 2 к настоящей Программе.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Сроки и этапы реализации Программы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2019 - 2025 годы. Программа реализуется в один этап.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Краткое описание основных мероприятий Программы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целей и задач Программы планируется осуществление следующих мероприятий: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мероприятие 1.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Управление муниципальным имуществом, необходимым для осуществления полномочий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реализуется за счет: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необходимым имуществом органов администрации города Комсомольска-на-Амуре и учреждений муниципального образования города Комсомольска-на-Амуре для осуществления полномочий органов местного самоуправления;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изъятия и реализации имущества, не требующегося для осуществления полномочий органов местного самоуправления;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мероприятие 2.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Управление имуществом, находящимся в хозяйственном ведении муниципальных предприятий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направлено на обеспечение необходимым имуществом муниципальных предприятий для осуществления уставной деятельности, а также изъятие и реализацию излишнего имущества.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мероприятие 3.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Распоряжение муниципальным имуществом, не участвующим в обеспечении исполнения полномочий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реализуется за счет: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приватизации объектов муниципальной собственности;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заключения договоров аренды движимого и недвижимого имущества муниципальной собственности, за исключением земельных участков;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управления хозяйственными обществами, которое включает в себя эффективный контроль финансово-хозяйственной деятельности хозяйственных обществ с долей города Комсомольска-на-Амуре, а также выполнение плановых показателей доходов от поступления дивидендов по акциям, принадлежащим муниципальному образованию;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поступления доходов в местный бюджет от использования муниципального жилого имущества (определение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или государственного жилищного фонда);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содержания и обеспечения сохранности объектов казны;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участия в обеспечении передачи муниципального имущества по концессионному соглашению;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проведения мероприятий по страхованию и первоначальной рыночной оценке объектов муниципального залогового фонда.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проведения мероприятий по постановке на учет бесхозяйного имущества и оформление права муниципальной собственности на него;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мероприятие 4.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Управление земельными ресурсами на территории города Комсомольска-на-Амуре направлено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поступления доходов в местный бюджет от арендной платы за землю и прочих доходов от использования земельных участков, находящихся в государственной и муниципальной собственности;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мероприятий по землеустройству и землепользованию;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поступления доходов в местный бюджет от платы по договорам на установку и эксплуатацию рекламных конструкций на земельных участках, находящихся в собственности города Комсомольска-на-Амуре, либо на земельных участках, собственность на которые не разграничена;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привлечение заинтересованных лиц к участию в торгах на право заключения договора на установку и эксплуатацию рекламных конструкций на земельных участках, находящихся в собственности города Комсомольска-на-Амуре, либо на земельных участках, собственность на которые не разграничена;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исключение случаев невнесения очередных платежей в установленные договором на установку и эксплуатацию рекламных конструкций сроки;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комплексных кадастровых работ.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 настоящей Программы с ожидаемыми непосредственными результатами от их реализации и сроками их реализации представлен в приложении N 3 к настоящей Программе.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Ресурсное обеспечение Программы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(прогнозно) составляет 176 735,11 тыс. рублей, в том числе: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- 6 611,13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- 10 748,58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- 35 772,94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- 28 241,54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- 28 241,96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- 33 559,48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- 33 559,48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средств местного бюджета - 173 010,11 тыс. рублей, в том числе: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- 6 611,13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- 10 623,58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- 35 772,94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- 28 241,54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- 28 241,96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- 31 759,48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- 31 759,48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3 725,00 тыс. рублей, в том числе: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- 0,00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- 125,00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2021 год - 0,00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- 0,00 тыс. рублей.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- 0,00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- 1 800,00 тыс.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- 1 800,00 тыс. рублей.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Механизм реализации Программы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соисполнителей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 - Комитет по управлению имуществом.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реализацию муниципальной Программы, осуществляет координацию деятельности соисполнителей и участников муниципальной Программы, вносит по согласованию с соисполнителями изменения в муниципальную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срок до 20-го июля текущего года осуществляет мониторинг реализации муниципальной Программы и представляет на рассмотрение и согласование заместителю главы администрации города - председателю Комитета по управлению имуществом полугодовой отчет;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трех рабочих дней со дня согласования полугодового отчета заместителем главы администрации города - председателем Комитета по управлению имуществом направляет его в Департамент экономического развития администрации города;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марта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готовит годовой отчет и представляет его в Департамент экономического развития администрации города;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у соисполнителей и участников муниципальной Программы информацию, необходимую для проведения мониторинга реализации муниципальной Программы и подготовки годового отчета;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несет ответственность за достоверность информации в полугодовом и годовом отчетах;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17 мая года, следующего за отчетным, размещает в электронном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отчетных данных о реализации муниципальной Программы.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Соисполнитель Программы: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участвуют в разработке и осуществляют реализацию мероприятий муниципальной программы, в отношении которых они являются соисполнителями.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представляют в части своей компетенции предложения ответственному исполнителю по корректировке муниципальной программы.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февраля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подготовки годового отчета.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июля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несут ответственность, в части своей компетенции, за достоверность информации в полугодовом и годовом отчетах.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несут ответственность за достижение показателей (индикаторов), конечных результатов реализации основных мероприятий муниципальной программы, ответственными за которые они являются.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осуществляется ответственным исполнителем в соответствии с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11 июня 2020 г. N 1104-па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Основные меры правового регулирования Программы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мерам правового регулирования относятся разработка и принятие нормативных правовых актов администрации города Комсомольска-на-Амуре, которые необходимо принять в целях реализации мероприятий Программы.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основных мерах правового регулирования Программы приведены в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Прогноз конечных результатов Программы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реализации Программы планируется достичь: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доходов в местный бюджет за счет поступления неналоговых платежей в сумме 4,4 млрд.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принятия решений (в том числе на стадии принятия) о реконструкции с целью дальнейшего использования для нужд города Комсомольска-на-Амуре неиспользуемых объектов муниципального недвижимого имущества (здания, строения, сооружения), находящихся в муниципальной собственности, за исключением объектов ограниченных к использованию, нежилых объектов военного имущества и неиспользуемых нежилых помещений, общей площадью 36,99 тыс. кв. м;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увеличение доли площади земельных участков, являющихся объектами налогообложения земельным налогом, в общей площади территории города Комсомольска-на-Амуре, до 90,5%;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вовлечение в хозяйственный оборот 356 неиспользуемых земельных участков, находящихся в муниципальной и государственной собственности до разграничения;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доли объектов недвижимого имущества (без учета многоквартирных жилых домов), в отношении которых осуществлена регистрация права собственности муниципального образования, до 99,3%;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поступления в местный бюджет отчислений от прибыли муниципальных унитарных предприятий в сумме 128,1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в местный бюджет доходов от продажи муниципального имущества в сумме 758,2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в местный бюджет доходов от сдачи в аренду движимого и недвижимого имущества муниципальной собственности, за исключением земельных участков в сумме 859,5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в местный бюджет доходов от поступления дивидендов по акциям, принадлежащим городу Комсомольску-на-Амуре, в сумме 18,6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в местный бюджет доходов от использования муниципального жилого имущества (наем муниципального жилого фонда) в сумме 294,7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недопущение увеличения доли задолжников по арендной плате (задолженность, возможная к взысканию) к общему количеству арендаторов;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заседаний отраслевых рабочих групп по обеспечению доходов и сокращению задолженности по налоговым и неналоговым платежам в местный бюджет (при условии наличия недоимки организаций, курируемых видов экономической деятельности) в количестве 292 ед.;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в местный бюджет доходов, поступающих в порядке возмещения расходов, понесенных в связи с эксплуатацией имущества, находящегося в безвозмездном пользовании в сумме 13,0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в местный бюджет доходов от сдачи в аренду земельных участков в сумме 2 199,6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в местный бюджет доходов от использования имущества и прав, находящихся в государственной и муниципальной собственности (плата по договорам на размещение и эксплуатацию нестационарных торговых объектов, плата по соглашениям об установлении сервитутов, плата за размещение объектов без предоставления земельных участков и установления сервитутов) в сумме 105,2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удельного веса направленных претензий лицам, имеющим задолженность по арендной плате за землю (возможную к взысканию), на начальном (базовом) уровне (100% в год);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мобилизации доходов в местный бюджет от поступления платы за установку и эксплуатацию рекламных конструкций в сумме 60,0 млн. рублей;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реализация 170 договоров на установку и эксплуатацию рекламных конструкций на конец года (нарастающим итогом);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доли многоквартирных домов, расположенных на земельных участках, в отношении которых осуществлен государственный кадастровый учет, до 38%.</w:t>
      </w:r>
    </w:p>
    <w:p w:rsidR="00ED4343" w:rsidRDefault="00ED4343" w:rsidP="00ED4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конечных результатов Программы в соответствии с перечнем целевых показателей (индикаторов) Программы приведен в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9C0AAB" w:rsidRPr="00ED4343" w:rsidRDefault="009C0AAB" w:rsidP="00ED4343">
      <w:pPr>
        <w:spacing w:after="0" w:line="240" w:lineRule="auto"/>
        <w:ind w:firstLine="709"/>
      </w:pPr>
    </w:p>
    <w:p w:rsidR="00ED4343" w:rsidRPr="00ED4343" w:rsidRDefault="00ED4343">
      <w:pPr>
        <w:spacing w:after="0" w:line="240" w:lineRule="auto"/>
        <w:ind w:firstLine="709"/>
      </w:pPr>
    </w:p>
    <w:sectPr w:rsidR="00ED4343" w:rsidRPr="00ED4343" w:rsidSect="00ED4343">
      <w:headerReference w:type="default" r:id="rId19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9B" w:rsidRDefault="00DD749B" w:rsidP="00DD749B">
      <w:pPr>
        <w:spacing w:after="0" w:line="240" w:lineRule="auto"/>
      </w:pPr>
      <w:r>
        <w:separator/>
      </w:r>
    </w:p>
  </w:endnote>
  <w:endnote w:type="continuationSeparator" w:id="0">
    <w:p w:rsidR="00DD749B" w:rsidRDefault="00DD749B" w:rsidP="00DD7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9B" w:rsidRDefault="00DD749B" w:rsidP="00DD749B">
      <w:pPr>
        <w:spacing w:after="0" w:line="240" w:lineRule="auto"/>
      </w:pPr>
      <w:r>
        <w:separator/>
      </w:r>
    </w:p>
  </w:footnote>
  <w:footnote w:type="continuationSeparator" w:id="0">
    <w:p w:rsidR="00DD749B" w:rsidRDefault="00DD749B" w:rsidP="00DD7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9763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D749B" w:rsidRPr="00DD749B" w:rsidRDefault="00DD749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7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7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7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4343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DD7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D749B" w:rsidRDefault="00DD74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0A0055"/>
    <w:rsid w:val="001F79B3"/>
    <w:rsid w:val="00744BE0"/>
    <w:rsid w:val="007D2CC6"/>
    <w:rsid w:val="00874325"/>
    <w:rsid w:val="009C0AAB"/>
    <w:rsid w:val="00DD749B"/>
    <w:rsid w:val="00ED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49B"/>
  </w:style>
  <w:style w:type="paragraph" w:styleId="a7">
    <w:name w:val="footer"/>
    <w:basedOn w:val="a"/>
    <w:link w:val="a8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7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49B"/>
  </w:style>
  <w:style w:type="paragraph" w:styleId="a7">
    <w:name w:val="footer"/>
    <w:basedOn w:val="a"/>
    <w:link w:val="a8"/>
    <w:uiPriority w:val="99"/>
    <w:unhideWhenUsed/>
    <w:rsid w:val="00DD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7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54FDDAC12310093D7F3E88442F0D11992B4EDA9DC95E2B28C56A494E8257320F8C0EE05DBEFD623312BF5149c2B0D" TargetMode="External"/><Relationship Id="rId13" Type="http://schemas.openxmlformats.org/officeDocument/2006/relationships/hyperlink" Target="consultantplus://offline/ref=B554FDDAC12310093D7F20855243531D9B2819D09ECB537F7C976C1E11D251675DCC50B91EFFEE62320CBF53482A308DF0B36E2978F8263E90C604E1c5B9D" TargetMode="External"/><Relationship Id="rId18" Type="http://schemas.openxmlformats.org/officeDocument/2006/relationships/hyperlink" Target="consultantplus://offline/ref=B554FDDAC12310093D7F20855243531D9B2819D09ECB537F7C976C1E11D251675DCC50B91EFFEE62320FBF584B2A308DF0B36E2978F8263E90C604E1c5B9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554FDDAC12310093D7F3E88442F0D11992B4ED99DC65E2B28C56A494E8257320F8C0EE05DBEFD623312BF5149c2B0D" TargetMode="External"/><Relationship Id="rId12" Type="http://schemas.openxmlformats.org/officeDocument/2006/relationships/hyperlink" Target="consultantplus://offline/ref=B554FDDAC12310093D7F3E88442F0D11992643D89DCD5E2B28C56A494E8257320F8C0EE05DBEFD623312BF5149c2B0D" TargetMode="External"/><Relationship Id="rId17" Type="http://schemas.openxmlformats.org/officeDocument/2006/relationships/hyperlink" Target="consultantplus://offline/ref=B554FDDAC12310093D7F20855243531D9B2819D09ECB537F7C976C1E11D251675DCC50B91EFFEE62320DBD56492A308DF0B36E2978F8263E90C604E1c5B9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554FDDAC12310093D7F20855243531D9B2819D09ECA5D757C986C1E11D251675DCC50B90CFFB66E3209A3504A3F66DCB6cEB7D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54FDDAC12310093D7F3E88442F0D11992B4EDA9DC95E2B28C56A494E8257320F8C0EE05DBEFD623312BF5149c2B0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554FDDAC12310093D7F20855243531D9B2819D09ECB537F7C976C1E11D251675DCC50B91EFFEE62320CB8564A2A308DF0B36E2978F8263E90C604E1c5B9D" TargetMode="External"/><Relationship Id="rId10" Type="http://schemas.openxmlformats.org/officeDocument/2006/relationships/hyperlink" Target="consultantplus://offline/ref=B554FDDAC12310093D7F3E88442F0D11992B43D498C65E2B28C56A494E8257320F8C0EE05DBEFD623312BF5149c2B0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54FDDAC12310093D7F3E88442F0D11992643D89DCD5E2B28C56A494E8257320F8C0EE05DBEFD623312BF5149c2B0D" TargetMode="External"/><Relationship Id="rId14" Type="http://schemas.openxmlformats.org/officeDocument/2006/relationships/hyperlink" Target="consultantplus://offline/ref=B554FDDAC12310093D7F20855243531D9B2819D09ECB537F7C976C1E11D251675DCC50B91EFFEE62320CB9594E2A308DF0B36E2978F8263E90C604E1c5B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5205</Words>
  <Characters>29672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6</cp:revision>
  <cp:lastPrinted>2021-11-02T03:00:00Z</cp:lastPrinted>
  <dcterms:created xsi:type="dcterms:W3CDTF">2021-11-02T03:03:00Z</dcterms:created>
  <dcterms:modified xsi:type="dcterms:W3CDTF">2021-11-05T03:07:00Z</dcterms:modified>
</cp:coreProperties>
</file>